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0EA2E8C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Rīga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27.06.2025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675A95A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61BDDA2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6E4462C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1A2090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B64671" w:rsidP="00B64671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511BC3F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313AA7CA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9F16FD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09A0FF2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Aļona Purmale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66B13DE3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25</w:t>
                  </w:r>
                  <w:r w:rsidR="00D0652B">
                    <w:rPr>
                      <w:sz w:val="24"/>
                      <w:lang w:val="lv-LV"/>
                    </w:rPr>
                    <w:t>.06.2025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D0652B" w:rsidRPr="00D0652B" w:rsidP="00963EE1" w14:paraId="232CCE27" w14:textId="1CA8CDB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Cs/>
                <w:sz w:val="24"/>
                <w:lang w:val="lv-LV"/>
              </w:rPr>
            </w:pPr>
            <w:r w:rsidRPr="00D0652B">
              <w:rPr>
                <w:bCs/>
                <w:sz w:val="24"/>
                <w:lang w:val="lv-LV"/>
              </w:rPr>
              <w:t xml:space="preserve">Novērtēšanā piedalījās </w:t>
            </w:r>
            <w:r w:rsidR="008F7E40">
              <w:rPr>
                <w:bCs/>
                <w:sz w:val="24"/>
                <w:lang w:val="lv-LV"/>
              </w:rPr>
              <w:t>Valters Lījvaks</w:t>
            </w:r>
          </w:p>
          <w:p w:rsidR="00963EE1" w:rsidRPr="00965BEE" w:rsidP="00963EE1" w14:paraId="70F4DB9E" w14:textId="684110C2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C54726" w:rsidRPr="008A3DA7" w:rsidP="00D0652B" w14:paraId="43CEB4CC" w14:textId="2C3AD181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7D18835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8F7E40" w:rsidP="00271B5F" w14:paraId="3D5FADA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Vangažu vidusskolas telpās,</w:t>
                  </w:r>
                </w:p>
                <w:p w:rsidR="0076430E" w:rsidRPr="008E45F8" w:rsidP="00271B5F" w14:paraId="07AFC923" w14:textId="77C30F6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7E40">
                    <w:rPr>
                      <w:bCs/>
                      <w:sz w:val="24"/>
                      <w:lang w:val="lv-LV"/>
                    </w:rPr>
                    <w:t>Gaujas ielā 2, Vangažos, Ropažu novadā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D6F4E" w14:paraId="306761F2" w14:textId="0BC63645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8F7E40">
                    <w:rPr>
                      <w:bCs/>
                      <w:sz w:val="24"/>
                      <w:lang w:val="lv-LV"/>
                    </w:rPr>
                    <w:t>06</w:t>
                  </w:r>
                  <w:r w:rsidR="00D0652B">
                    <w:rPr>
                      <w:bCs/>
                      <w:sz w:val="24"/>
                      <w:lang w:val="lv-LV"/>
                    </w:rPr>
                    <w:t>.07.2025.</w:t>
                  </w:r>
                  <w:r w:rsidRPr="0042544B" w:rsidR="0042544B">
                    <w:rPr>
                      <w:bCs/>
                      <w:sz w:val="24"/>
                      <w:lang w:val="lv-LV"/>
                    </w:rPr>
                    <w:t xml:space="preserve"> līdz </w:t>
                  </w:r>
                  <w:r w:rsidR="008F7E40">
                    <w:rPr>
                      <w:bCs/>
                      <w:sz w:val="24"/>
                      <w:lang w:val="lv-LV"/>
                    </w:rPr>
                    <w:t>12.07</w:t>
                  </w:r>
                  <w:r w:rsidR="00D0652B">
                    <w:rPr>
                      <w:bCs/>
                      <w:sz w:val="24"/>
                      <w:lang w:val="lv-LV"/>
                    </w:rPr>
                    <w:t>.2025.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632AFEB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60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BA59F1" w14:paraId="6D1BA4CC" w14:textId="699065F0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265BC1">
                    <w:rPr>
                      <w:bCs/>
                      <w:sz w:val="24"/>
                      <w:lang w:val="lv-LV"/>
                    </w:rPr>
                    <w:t>1</w:t>
                  </w:r>
                  <w:r w:rsidR="008F7E40">
                    <w:rPr>
                      <w:bCs/>
                      <w:sz w:val="24"/>
                      <w:lang w:val="lv-LV"/>
                    </w:rPr>
                    <w:t>2</w:t>
                  </w:r>
                  <w:r>
                    <w:rPr>
                      <w:bCs/>
                      <w:sz w:val="24"/>
                      <w:lang w:val="lv-LV"/>
                    </w:rPr>
                    <w:t xml:space="preserve"> līdz </w:t>
                  </w:r>
                  <w:r w:rsidR="00EB0359">
                    <w:rPr>
                      <w:bCs/>
                      <w:sz w:val="24"/>
                      <w:lang w:val="lv-LV"/>
                    </w:rPr>
                    <w:t>1</w:t>
                  </w:r>
                  <w:r w:rsidR="008F7E40">
                    <w:rPr>
                      <w:bCs/>
                      <w:sz w:val="24"/>
                      <w:lang w:val="lv-LV"/>
                    </w:rPr>
                    <w:t>9</w:t>
                  </w:r>
                  <w:r>
                    <w:rPr>
                      <w:bCs/>
                      <w:sz w:val="24"/>
                      <w:lang w:val="lv-LV"/>
                    </w:rPr>
                    <w:t xml:space="preserve"> gadiem</w:t>
                  </w:r>
                  <w:r w:rsidR="0088343D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EB0359" w:rsidRPr="00EB0359" w:rsidP="00EB0359" w14:paraId="1B26D909" w14:textId="0162A40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10 mācību klases, aktu zāles, ednīca, sporta zāle, ģērbtuves ar dušām, tualetes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78737BD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7E40">
                    <w:rPr>
                      <w:bCs/>
                      <w:sz w:val="24"/>
                      <w:lang w:val="lv-LV"/>
                    </w:rPr>
                    <w:t>10 mācību klases</w:t>
                  </w:r>
                </w:p>
              </w:tc>
            </w:tr>
          </w:tbl>
          <w:p w:rsidR="00D0652B" w:rsidP="005472EE" w14:paraId="20849B16" w14:textId="77777777">
            <w:pPr>
              <w:jc w:val="both"/>
              <w:rPr>
                <w:b/>
                <w:b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p w:rsidR="006C762C" w:rsidRPr="00C966A6" w:rsidP="00C966A6" w14:paraId="25A6A4E4" w14:textId="1DC252FE">
            <w:pPr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212121"/>
                <w:sz w:val="24"/>
                <w:lang w:val="lv-LV"/>
              </w:rPr>
              <w:t xml:space="preserve">27.06.2025. Telpu nomas līgums </w:t>
            </w:r>
            <w:r w:rsidRPr="00F03024">
              <w:rPr>
                <w:sz w:val="24"/>
                <w:szCs w:val="22"/>
                <w:lang w:val="lv-LV"/>
              </w:rPr>
              <w:t>NR. 2.1-13/2025/180</w:t>
            </w:r>
            <w:r>
              <w:rPr>
                <w:sz w:val="24"/>
                <w:szCs w:val="22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8F7E40" w:rsidR="008F7E40">
              <w:rPr>
                <w:sz w:val="24"/>
                <w:lang w:val="lv-LV"/>
              </w:rPr>
              <w:t xml:space="preserve">Dalībnieki gulēs </w:t>
            </w:r>
            <w:r w:rsidR="008F7E40">
              <w:rPr>
                <w:sz w:val="24"/>
                <w:lang w:val="lv-LV"/>
              </w:rPr>
              <w:t xml:space="preserve">Vangažu </w:t>
            </w:r>
            <w:r w:rsidRPr="008F7E40" w:rsidR="008F7E40">
              <w:rPr>
                <w:sz w:val="24"/>
                <w:lang w:val="lv-LV"/>
              </w:rPr>
              <w:t>vidusskolas mācību klasēs. Audzēkņi gulēs uz saviem personīgiem matračiem</w:t>
            </w:r>
            <w:r w:rsidR="008F7E40">
              <w:rPr>
                <w:sz w:val="24"/>
                <w:lang w:val="lv-LV"/>
              </w:rPr>
              <w:t xml:space="preserve">, kā arī </w:t>
            </w:r>
            <w:r w:rsidRPr="008F7E40" w:rsidR="008F7E40">
              <w:rPr>
                <w:sz w:val="24"/>
                <w:lang w:val="lv-LV"/>
              </w:rPr>
              <w:t>līdzi būs sava personīgā gultas veļa.</w:t>
            </w:r>
          </w:p>
          <w:p w:rsidR="008F7E40" w14:paraId="53A1B890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298DDDC1" w14:textId="4A4D1F5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9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57B7A29" w14:textId="4DDF7B9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6</w:t>
                  </w: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FD2321A" w14:textId="48030C6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9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EB70AB6" w14:textId="1EAE76FC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50CFAC4" w14:textId="05708591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7C6541B" w14:textId="0ACFEBB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2C33005E" w14:textId="25B709B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784614C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1A3E620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D5AE6" w:rsidP="0037183B" w14:paraId="471493DE" w14:textId="66436182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5472EE" w:rsidRPr="005472EE" w:rsidP="0037183B" w14:paraId="346E9006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66428DF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0292CEC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5F1F6F7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8E45F8" w:rsidP="0037183B" w14:paraId="5E9DB086" w14:textId="4200B68E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RPr="00E92D79" w:rsidP="00BF5555" w14:paraId="63128D79" w14:textId="5BEAFA73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E92D79">
              <w:rPr>
                <w:sz w:val="24"/>
                <w:lang w:val="lv-LV"/>
              </w:rPr>
              <w:t xml:space="preserve"> </w:t>
            </w: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65F976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2CF47D8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74FE65B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5E91355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03B8EB7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111D6B1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5865781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37183B" w:rsidP="00BF5555" w14:paraId="319FA97E" w14:textId="5E4E1812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5472EE">
              <w:rPr>
                <w:b/>
                <w:sz w:val="24"/>
                <w:lang w:val="lv-LV"/>
              </w:rPr>
              <w:t xml:space="preserve"> </w:t>
            </w:r>
          </w:p>
          <w:p w:rsidR="004303B4" w:rsidP="00BF5555" w14:paraId="17D321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7A08F01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3A556B7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682DA39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635F9A" w:rsidRPr="00635F9A" w:rsidP="00BF5555" w14:paraId="69FF4286" w14:textId="40A26C25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>Komentārs:</w:t>
            </w:r>
          </w:p>
          <w:p w:rsidR="004303B4" w:rsidP="00BF5555" w14:paraId="46C36EA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27DDA72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087CF0A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3ED433E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5DE7433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9E356B" w:rsidP="00BF5555" w14:paraId="2DE7D362" w14:textId="6CDC3386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P="00BF5555" w14:paraId="29966CD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64C6073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012E357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5FB4F4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60E581E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36A0A17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29A130A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D0652B" w:rsidP="009E31BA" w14:paraId="6D51688A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5472EE" w:rsidRPr="009E31BA" w:rsidP="009E31BA" w14:paraId="11D3D90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35DD0D6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6EFF51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7481E28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E175D6" w:rsidRPr="009E356B" w:rsidP="00AA7975" w14:paraId="38D178CB" w14:textId="7E36F0AA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74850" w:rsidRPr="0029774A" w:rsidP="00AA7975" w14:paraId="2F98DBA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1810A4A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00B932D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1CBBAB2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67D8348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16D9C71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4E05D0B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729B1B2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72F5D" w:rsidRPr="009E356B" w:rsidP="00AA7975" w14:paraId="25C7FB6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2D3C66" w:rsidRPr="00D02C13" w:rsidP="00AA7975" w14:paraId="3B3694F4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A42248" w:rsidP="008F580C" w14:paraId="23C3CD7F" w14:textId="143799E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42248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CB7A5A3" w14:textId="179A01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FEF7B22" w14:textId="6C63479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24D0F2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46B21" w:rsidP="00446B21" w14:paraId="4D8A6845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94781" w:rsidRPr="00D02C13" w:rsidP="00446B21" w14:paraId="39205AD4" w14:textId="2AE92703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796741C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2130E90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7D43464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635CC060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A42248" w:rsidRPr="00B63D10" w:rsidP="00A05C5D" w14:paraId="3E238042" w14:textId="784CFBBD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5CB89C4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314FA250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4850219A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455D5286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7A7713D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3F011CAB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5B568B0F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905854C" w14:textId="68DC1C4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3D7B45D" w14:textId="05731D1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A05C5D" w:rsidRPr="00B63D10" w:rsidP="00A05C5D" w14:paraId="0C3898D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A05C5D" w14:paraId="7769904B" w14:textId="0199557E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55837B08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2C630F94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580C" w:rsidRPr="005472EE" w:rsidP="00537AA2" w14:paraId="6F148D5C" w14:textId="7C58A5BF">
            <w:pPr>
              <w:jc w:val="both"/>
              <w:rPr>
                <w:b/>
                <w:noProof/>
                <w:sz w:val="24"/>
                <w:lang w:val="lv-LV"/>
              </w:rPr>
            </w:pPr>
            <w:r w:rsidRPr="005472EE">
              <w:rPr>
                <w:b/>
                <w:sz w:val="24"/>
                <w:lang w:val="lv-LV"/>
              </w:rPr>
              <w:t>Bērnu diennakts nometne “</w:t>
            </w:r>
            <w:r w:rsidRPr="008F7E40" w:rsidR="008F7E40">
              <w:rPr>
                <w:b/>
                <w:sz w:val="24"/>
                <w:lang w:val="lv-LV"/>
              </w:rPr>
              <w:t>REAL LIFE</w:t>
            </w:r>
            <w:r w:rsidRPr="005472EE">
              <w:rPr>
                <w:b/>
                <w:sz w:val="24"/>
                <w:lang w:val="lv-LV"/>
              </w:rPr>
              <w:t>”</w:t>
            </w:r>
            <w:r w:rsidRPr="005472EE" w:rsidR="002F4BE3">
              <w:rPr>
                <w:b/>
                <w:noProof/>
                <w:sz w:val="24"/>
                <w:lang w:val="lv-LV"/>
              </w:rPr>
              <w:t xml:space="preserve"> </w:t>
            </w:r>
            <w:r w:rsidRPr="005472EE" w:rsidR="00923AE7">
              <w:rPr>
                <w:b/>
                <w:noProof/>
                <w:sz w:val="24"/>
                <w:lang w:val="lv-LV"/>
              </w:rPr>
              <w:t>norises vieta</w:t>
            </w:r>
            <w:r w:rsidRPr="005472EE" w:rsidR="00D02C13">
              <w:rPr>
                <w:b/>
                <w:noProof/>
                <w:sz w:val="24"/>
                <w:lang w:val="lv-LV"/>
              </w:rPr>
              <w:t xml:space="preserve"> </w:t>
            </w:r>
            <w:r w:rsidRPr="008F7E40" w:rsidR="008F7E40">
              <w:rPr>
                <w:b/>
                <w:noProof/>
                <w:sz w:val="24"/>
                <w:lang w:val="lv-LV"/>
              </w:rPr>
              <w:t>Gaujas iel</w:t>
            </w:r>
            <w:r w:rsidR="008F7E40">
              <w:rPr>
                <w:b/>
                <w:noProof/>
                <w:sz w:val="24"/>
                <w:lang w:val="lv-LV"/>
              </w:rPr>
              <w:t>ā</w:t>
            </w:r>
            <w:r w:rsidRPr="008F7E40" w:rsidR="008F7E40">
              <w:rPr>
                <w:b/>
                <w:noProof/>
                <w:sz w:val="24"/>
                <w:lang w:val="lv-LV"/>
              </w:rPr>
              <w:t xml:space="preserve"> 2, Vangaž</w:t>
            </w:r>
            <w:r w:rsidR="008F7E40">
              <w:rPr>
                <w:b/>
                <w:noProof/>
                <w:sz w:val="24"/>
                <w:lang w:val="lv-LV"/>
              </w:rPr>
              <w:t>os</w:t>
            </w:r>
            <w:r w:rsidRPr="008F7E40" w:rsidR="008F7E40">
              <w:rPr>
                <w:b/>
                <w:noProof/>
                <w:sz w:val="24"/>
                <w:lang w:val="lv-LV"/>
              </w:rPr>
              <w:t>, Ropažu novad</w:t>
            </w:r>
            <w:r w:rsidR="008F7E40">
              <w:rPr>
                <w:b/>
                <w:noProof/>
                <w:sz w:val="24"/>
                <w:lang w:val="lv-LV"/>
              </w:rPr>
              <w:t xml:space="preserve">ā </w:t>
            </w:r>
            <w:r w:rsidRPr="005472EE" w:rsidR="00923AE7">
              <w:rPr>
                <w:b/>
                <w:noProof/>
                <w:sz w:val="24"/>
                <w:lang w:val="lv-LV"/>
              </w:rPr>
              <w:t>atbilst higiēnas prasībām.</w:t>
            </w:r>
          </w:p>
          <w:p w:rsidR="00923AE7" w:rsidRPr="00B97727" w:rsidP="00537AA2" w14:paraId="54F8528B" w14:textId="174D06CE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D0652B" w:rsidRPr="00A57431" w:rsidP="00D0652B" w14:paraId="24AB7622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 xml:space="preserve">1.Nodrošināt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D0652B" w:rsidRPr="00A57431" w:rsidP="00D0652B" w14:paraId="60DFBF54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sz w:val="24"/>
                <w:lang w:val="lv-LV"/>
              </w:rPr>
              <w:t>2</w:t>
            </w:r>
            <w:r w:rsidRPr="00A57431">
              <w:rPr>
                <w:sz w:val="24"/>
                <w:lang w:val="lv-LV"/>
              </w:rPr>
              <w:t xml:space="preserve">.Iepazīties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D0652B" w:rsidP="00D0652B" w14:paraId="02BBF693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3.</w:t>
            </w:r>
            <w:r w:rsidRP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Nodrošināt Ministru kabineta 2018. gada 27. jūlija noteikumu Nr.447 </w:t>
            </w: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“</w:t>
            </w:r>
            <w:r w:rsidRP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Noteikumi par darbiem, kas saistīti ar iespējamu risku citu cilvēku veselībai, un obligāto veselības pārbaužu veikšanas kārtību” prasību ievērošanu</w:t>
            </w: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</w:p>
          <w:p w:rsidR="00373E06" w:rsidRPr="00373E06" w:rsidP="00D0652B" w14:paraId="5BD52225" w14:textId="7FEF1EF2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6E2A7B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4. Nodrošināt audzēkņu un darbinieku veselībai drošu vidi.</w:t>
            </w:r>
          </w:p>
          <w:p w:rsidR="00107697" w:rsidRPr="00597F83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7EBB189E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7DB4089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71AEA31B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0DE80861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6F3362" w:rsidRPr="006F3362" w:rsidP="006F3362" w14:paraId="5CAA0AA0" w14:textId="3B9777A2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S</w:t>
                  </w:r>
                  <w:r w:rsidRPr="006F3362">
                    <w:rPr>
                      <w:sz w:val="24"/>
                      <w:lang w:val="lv-LV"/>
                    </w:rPr>
                    <w:t>abiedrības veselības departamenta</w:t>
                  </w:r>
                </w:p>
                <w:p w:rsidR="00C37C29" w:rsidP="006F3362" w14:paraId="390F51D0" w14:textId="329CB5D0">
                  <w:pPr>
                    <w:rPr>
                      <w:sz w:val="24"/>
                      <w:lang w:val="lv-LV"/>
                    </w:rPr>
                  </w:pPr>
                  <w:r w:rsidRPr="006F3362">
                    <w:rPr>
                      <w:sz w:val="24"/>
                      <w:lang w:val="lv-LV"/>
                    </w:rPr>
                    <w:t xml:space="preserve">Higiēnas novērtēšanas nodaļas vides veselības analītiķe                              </w:t>
                  </w:r>
                </w:p>
              </w:tc>
              <w:tc>
                <w:tcPr>
                  <w:tcW w:w="3073" w:type="dxa"/>
                  <w:hideMark/>
                </w:tcPr>
                <w:p w:rsidR="006F3362" w:rsidP="00C37C29" w14:paraId="761A7134" w14:textId="77777777">
                  <w:pPr>
                    <w:rPr>
                      <w:sz w:val="24"/>
                      <w:lang w:val="lv-LV"/>
                    </w:rPr>
                  </w:pPr>
                </w:p>
                <w:p w:rsidR="00C37C29" w:rsidP="00C37C29" w14:paraId="1BC273FA" w14:textId="61BE9EA6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               Aļona Purmale</w:t>
                  </w:r>
                </w:p>
              </w:tc>
            </w:tr>
            <w:tr w14:paraId="139EE93D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</w:tcPr>
                <w:p w:rsidR="006F3362" w:rsidP="006F3362" w14:paraId="61214A61" w14:textId="77777777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073" w:type="dxa"/>
                </w:tcPr>
                <w:p w:rsidR="006F3362" w:rsidP="00C37C29" w14:paraId="552F5363" w14:textId="77777777">
                  <w:pPr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37C29" w:rsidP="00C37C29" w14:paraId="19961A74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39ACD08A" w14:textId="77777777" w:rsidTr="006F3362">
              <w:tblPrEx>
                <w:tblW w:w="9360" w:type="dxa"/>
                <w:tblInd w:w="108" w:type="dxa"/>
                <w:tblLook w:val="04A0"/>
              </w:tblPrEx>
              <w:tc>
                <w:tcPr>
                  <w:tcW w:w="9360" w:type="dxa"/>
                  <w:hideMark/>
                </w:tcPr>
                <w:p w:rsidR="006F3362" w:rsidRPr="006F3362" w:rsidP="006F3362" w14:paraId="2E8183DF" w14:textId="4F29715E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bCs/>
                      <w:sz w:val="22"/>
                      <w:szCs w:val="20"/>
                      <w:lang w:val="en-US"/>
                    </w:rPr>
                  </w:pPr>
                  <w:r w:rsidRPr="006F3362">
                    <w:rPr>
                      <w:b w:val="0"/>
                      <w:bCs/>
                      <w:sz w:val="22"/>
                      <w:szCs w:val="20"/>
                    </w:rPr>
                    <w:t>Aļona Purmale</w:t>
                  </w:r>
                </w:p>
              </w:tc>
            </w:tr>
            <w:tr w14:paraId="7AFAA78B" w14:textId="77777777" w:rsidTr="006F3362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60" w:type="dxa"/>
                  <w:hideMark/>
                </w:tcPr>
                <w:p w:rsidR="006F3362" w:rsidRPr="006F3362" w:rsidP="006F3362" w14:paraId="35C8FF65" w14:textId="030D4058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bCs/>
                      <w:sz w:val="22"/>
                      <w:szCs w:val="20"/>
                      <w:lang w:val="en-US"/>
                    </w:rPr>
                  </w:pPr>
                  <w:r w:rsidRPr="006F3362">
                    <w:rPr>
                      <w:b w:val="0"/>
                      <w:bCs/>
                      <w:sz w:val="22"/>
                      <w:szCs w:val="20"/>
                    </w:rPr>
                    <w:t>alona.purmale@vi.gov.lv</w:t>
                  </w:r>
                </w:p>
              </w:tc>
            </w:tr>
          </w:tbl>
          <w:p w:rsidR="007F2704" w:rsidRPr="008E62F0" w:rsidP="003F4FB2" w14:paraId="6AAC5E6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223CE6A3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27.06.2025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03C1836A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1.7.5.-8/541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11A9A" w:rsidP="00111A9A" w14:paraId="4E29789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vi@vi.gov.lv, </w:t>
    </w:r>
    <w:hyperlink r:id="rId2" w:history="1">
      <w:r>
        <w:rPr>
          <w:rStyle w:val="Hyperlink"/>
          <w:sz w:val="20"/>
          <w:szCs w:val="20"/>
        </w:rPr>
        <w:t>www.vi.gov.lv</w:t>
      </w:r>
    </w:hyperlink>
  </w:p>
  <w:p w:rsidR="002E3FF9" w:rsidRPr="00DC7086" w:rsidP="001E681C" w14:paraId="742BE78A" w14:textId="5D4D28DC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107265"/>
    <w:multiLevelType w:val="hybridMultilevel"/>
    <w:tmpl w:val="DBA26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3">
    <w:nsid w:val="16A61545"/>
    <w:multiLevelType w:val="hybridMultilevel"/>
    <w:tmpl w:val="370C4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A20A42"/>
    <w:multiLevelType w:val="hybridMultilevel"/>
    <w:tmpl w:val="53346AAC"/>
    <w:lvl w:ilvl="0">
      <w:start w:val="0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10">
    <w:nsid w:val="3F5D1D61"/>
    <w:multiLevelType w:val="hybridMultilevel"/>
    <w:tmpl w:val="EDB4C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D0C0C"/>
    <w:multiLevelType w:val="hybridMultilevel"/>
    <w:tmpl w:val="494C5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0F51B1"/>
    <w:multiLevelType w:val="hybridMultilevel"/>
    <w:tmpl w:val="A48C2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13"/>
  </w:num>
  <w:num w:numId="2" w16cid:durableId="1666933688">
    <w:abstractNumId w:val="5"/>
  </w:num>
  <w:num w:numId="3" w16cid:durableId="1418599202">
    <w:abstractNumId w:val="4"/>
  </w:num>
  <w:num w:numId="4" w16cid:durableId="758907621">
    <w:abstractNumId w:val="8"/>
  </w:num>
  <w:num w:numId="5" w16cid:durableId="1395349627">
    <w:abstractNumId w:val="18"/>
  </w:num>
  <w:num w:numId="6" w16cid:durableId="1921668561">
    <w:abstractNumId w:val="19"/>
  </w:num>
  <w:num w:numId="7" w16cid:durableId="1554385825">
    <w:abstractNumId w:val="15"/>
  </w:num>
  <w:num w:numId="8" w16cid:durableId="204682304">
    <w:abstractNumId w:val="6"/>
  </w:num>
  <w:num w:numId="9" w16cid:durableId="1259144451">
    <w:abstractNumId w:val="14"/>
  </w:num>
  <w:num w:numId="10" w16cid:durableId="11297887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21"/>
  </w:num>
  <w:num w:numId="12" w16cid:durableId="6258938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9"/>
  </w:num>
  <w:num w:numId="15" w16cid:durableId="191346868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1"/>
  </w:num>
  <w:num w:numId="18" w16cid:durableId="1287008270">
    <w:abstractNumId w:val="12"/>
  </w:num>
  <w:num w:numId="19" w16cid:durableId="1050037984">
    <w:abstractNumId w:val="3"/>
  </w:num>
  <w:num w:numId="20" w16cid:durableId="556402677">
    <w:abstractNumId w:val="0"/>
  </w:num>
  <w:num w:numId="21" w16cid:durableId="1020617948">
    <w:abstractNumId w:val="7"/>
  </w:num>
  <w:num w:numId="22" w16cid:durableId="1480070817">
    <w:abstractNumId w:val="17"/>
  </w:num>
  <w:num w:numId="23" w16cid:durableId="26296291">
    <w:abstractNumId w:val="11"/>
  </w:num>
  <w:num w:numId="24" w16cid:durableId="12152418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D1F"/>
    <w:rsid w:val="00003D35"/>
    <w:rsid w:val="000077B4"/>
    <w:rsid w:val="000110AC"/>
    <w:rsid w:val="00013731"/>
    <w:rsid w:val="00022380"/>
    <w:rsid w:val="00022614"/>
    <w:rsid w:val="000318BF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87494"/>
    <w:rsid w:val="00092D23"/>
    <w:rsid w:val="000964F0"/>
    <w:rsid w:val="0009799A"/>
    <w:rsid w:val="000A05E4"/>
    <w:rsid w:val="000A1492"/>
    <w:rsid w:val="000A19D0"/>
    <w:rsid w:val="000A2ACA"/>
    <w:rsid w:val="000A39AC"/>
    <w:rsid w:val="000A4BD0"/>
    <w:rsid w:val="000B1D84"/>
    <w:rsid w:val="000B53F2"/>
    <w:rsid w:val="000C05D2"/>
    <w:rsid w:val="000C59A4"/>
    <w:rsid w:val="000D509E"/>
    <w:rsid w:val="000D67C9"/>
    <w:rsid w:val="000D6FED"/>
    <w:rsid w:val="000E71BC"/>
    <w:rsid w:val="000E760E"/>
    <w:rsid w:val="000E7743"/>
    <w:rsid w:val="000F0C7B"/>
    <w:rsid w:val="000F668A"/>
    <w:rsid w:val="00102C43"/>
    <w:rsid w:val="00103296"/>
    <w:rsid w:val="00104812"/>
    <w:rsid w:val="00105552"/>
    <w:rsid w:val="00106D19"/>
    <w:rsid w:val="00107697"/>
    <w:rsid w:val="00111A9A"/>
    <w:rsid w:val="00114A2B"/>
    <w:rsid w:val="00115CB8"/>
    <w:rsid w:val="00120046"/>
    <w:rsid w:val="001208D9"/>
    <w:rsid w:val="00126852"/>
    <w:rsid w:val="001275C5"/>
    <w:rsid w:val="001352D2"/>
    <w:rsid w:val="001369C5"/>
    <w:rsid w:val="00136B47"/>
    <w:rsid w:val="00144795"/>
    <w:rsid w:val="00145308"/>
    <w:rsid w:val="00151472"/>
    <w:rsid w:val="00151696"/>
    <w:rsid w:val="00161456"/>
    <w:rsid w:val="00163148"/>
    <w:rsid w:val="001744AA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B764A"/>
    <w:rsid w:val="001C1840"/>
    <w:rsid w:val="001C5D88"/>
    <w:rsid w:val="001D6BD1"/>
    <w:rsid w:val="001D6C30"/>
    <w:rsid w:val="001E2536"/>
    <w:rsid w:val="001E30BE"/>
    <w:rsid w:val="001E4A36"/>
    <w:rsid w:val="001E4D39"/>
    <w:rsid w:val="001E60F5"/>
    <w:rsid w:val="001E681C"/>
    <w:rsid w:val="001F5AE3"/>
    <w:rsid w:val="00201915"/>
    <w:rsid w:val="00211C26"/>
    <w:rsid w:val="0021509C"/>
    <w:rsid w:val="00215F90"/>
    <w:rsid w:val="00217EFF"/>
    <w:rsid w:val="002213CB"/>
    <w:rsid w:val="00230289"/>
    <w:rsid w:val="002353E5"/>
    <w:rsid w:val="00240007"/>
    <w:rsid w:val="00246554"/>
    <w:rsid w:val="00247A4F"/>
    <w:rsid w:val="00254026"/>
    <w:rsid w:val="0025403B"/>
    <w:rsid w:val="002560A9"/>
    <w:rsid w:val="00257113"/>
    <w:rsid w:val="00257681"/>
    <w:rsid w:val="00262D25"/>
    <w:rsid w:val="00265BC1"/>
    <w:rsid w:val="00271B5F"/>
    <w:rsid w:val="002747F1"/>
    <w:rsid w:val="002749A2"/>
    <w:rsid w:val="00277103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C546A"/>
    <w:rsid w:val="002C774F"/>
    <w:rsid w:val="002D2040"/>
    <w:rsid w:val="002D3C66"/>
    <w:rsid w:val="002D4858"/>
    <w:rsid w:val="002D5ACD"/>
    <w:rsid w:val="002E10C2"/>
    <w:rsid w:val="002E3FF9"/>
    <w:rsid w:val="002F1A3D"/>
    <w:rsid w:val="002F31D0"/>
    <w:rsid w:val="002F4108"/>
    <w:rsid w:val="002F432F"/>
    <w:rsid w:val="002F4BE3"/>
    <w:rsid w:val="002F7EB2"/>
    <w:rsid w:val="003021D1"/>
    <w:rsid w:val="00304183"/>
    <w:rsid w:val="003059B5"/>
    <w:rsid w:val="003173B0"/>
    <w:rsid w:val="00321DF2"/>
    <w:rsid w:val="00325E6B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3E06"/>
    <w:rsid w:val="00377129"/>
    <w:rsid w:val="00392428"/>
    <w:rsid w:val="0039440A"/>
    <w:rsid w:val="003A01C4"/>
    <w:rsid w:val="003A098B"/>
    <w:rsid w:val="003A5FA9"/>
    <w:rsid w:val="003B00C9"/>
    <w:rsid w:val="003B10E1"/>
    <w:rsid w:val="003B13F2"/>
    <w:rsid w:val="003B5384"/>
    <w:rsid w:val="003B63BF"/>
    <w:rsid w:val="003C0629"/>
    <w:rsid w:val="003C3B7A"/>
    <w:rsid w:val="003E2B65"/>
    <w:rsid w:val="003E47EF"/>
    <w:rsid w:val="003E6927"/>
    <w:rsid w:val="003F0398"/>
    <w:rsid w:val="003F2077"/>
    <w:rsid w:val="003F33B7"/>
    <w:rsid w:val="003F4C24"/>
    <w:rsid w:val="003F4FB2"/>
    <w:rsid w:val="00402D47"/>
    <w:rsid w:val="004062E7"/>
    <w:rsid w:val="0042031F"/>
    <w:rsid w:val="0042544B"/>
    <w:rsid w:val="004303B4"/>
    <w:rsid w:val="00430D88"/>
    <w:rsid w:val="00433223"/>
    <w:rsid w:val="00446B21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232"/>
    <w:rsid w:val="00494781"/>
    <w:rsid w:val="00494EA2"/>
    <w:rsid w:val="004959DB"/>
    <w:rsid w:val="004A0D44"/>
    <w:rsid w:val="004B1FAC"/>
    <w:rsid w:val="004B7410"/>
    <w:rsid w:val="004C144D"/>
    <w:rsid w:val="004C2520"/>
    <w:rsid w:val="004C4FF2"/>
    <w:rsid w:val="004D3C4B"/>
    <w:rsid w:val="004D63BF"/>
    <w:rsid w:val="004D76F7"/>
    <w:rsid w:val="004E1C04"/>
    <w:rsid w:val="004E3A26"/>
    <w:rsid w:val="004E3F76"/>
    <w:rsid w:val="00501910"/>
    <w:rsid w:val="00502247"/>
    <w:rsid w:val="005049C7"/>
    <w:rsid w:val="00513D3D"/>
    <w:rsid w:val="00537AA2"/>
    <w:rsid w:val="00537B79"/>
    <w:rsid w:val="00540361"/>
    <w:rsid w:val="00543916"/>
    <w:rsid w:val="005472EE"/>
    <w:rsid w:val="005514D8"/>
    <w:rsid w:val="00551BC9"/>
    <w:rsid w:val="00552816"/>
    <w:rsid w:val="00557771"/>
    <w:rsid w:val="005604D9"/>
    <w:rsid w:val="00560950"/>
    <w:rsid w:val="00562B75"/>
    <w:rsid w:val="00567F04"/>
    <w:rsid w:val="00574B59"/>
    <w:rsid w:val="00577C83"/>
    <w:rsid w:val="005827EC"/>
    <w:rsid w:val="00584DC3"/>
    <w:rsid w:val="00585B96"/>
    <w:rsid w:val="0058637F"/>
    <w:rsid w:val="005915CC"/>
    <w:rsid w:val="00593AF1"/>
    <w:rsid w:val="00594DBA"/>
    <w:rsid w:val="00597F83"/>
    <w:rsid w:val="005A4699"/>
    <w:rsid w:val="005B5967"/>
    <w:rsid w:val="005B73C4"/>
    <w:rsid w:val="005C05ED"/>
    <w:rsid w:val="005C17BC"/>
    <w:rsid w:val="005C409E"/>
    <w:rsid w:val="005D22EB"/>
    <w:rsid w:val="005D4815"/>
    <w:rsid w:val="005D7879"/>
    <w:rsid w:val="00603BC3"/>
    <w:rsid w:val="00605D92"/>
    <w:rsid w:val="0061374B"/>
    <w:rsid w:val="00615D8A"/>
    <w:rsid w:val="006205D2"/>
    <w:rsid w:val="00624DF5"/>
    <w:rsid w:val="00627BE4"/>
    <w:rsid w:val="00627CC4"/>
    <w:rsid w:val="00632257"/>
    <w:rsid w:val="00633DAF"/>
    <w:rsid w:val="00635F9A"/>
    <w:rsid w:val="00637195"/>
    <w:rsid w:val="0064497E"/>
    <w:rsid w:val="00645093"/>
    <w:rsid w:val="00652EBB"/>
    <w:rsid w:val="00660524"/>
    <w:rsid w:val="0068137B"/>
    <w:rsid w:val="00682A9B"/>
    <w:rsid w:val="006834AF"/>
    <w:rsid w:val="006904A9"/>
    <w:rsid w:val="006A7B54"/>
    <w:rsid w:val="006B0338"/>
    <w:rsid w:val="006B0353"/>
    <w:rsid w:val="006B34BB"/>
    <w:rsid w:val="006B6E15"/>
    <w:rsid w:val="006C032E"/>
    <w:rsid w:val="006C066D"/>
    <w:rsid w:val="006C345E"/>
    <w:rsid w:val="006C6DF8"/>
    <w:rsid w:val="006C762C"/>
    <w:rsid w:val="006D3169"/>
    <w:rsid w:val="006D43A1"/>
    <w:rsid w:val="006E06C3"/>
    <w:rsid w:val="006E1779"/>
    <w:rsid w:val="006E2A7B"/>
    <w:rsid w:val="006E3012"/>
    <w:rsid w:val="006E77B7"/>
    <w:rsid w:val="006F15F9"/>
    <w:rsid w:val="006F3362"/>
    <w:rsid w:val="006F7A48"/>
    <w:rsid w:val="00702229"/>
    <w:rsid w:val="00703EF0"/>
    <w:rsid w:val="00707031"/>
    <w:rsid w:val="007101E3"/>
    <w:rsid w:val="00710429"/>
    <w:rsid w:val="00715894"/>
    <w:rsid w:val="007162E0"/>
    <w:rsid w:val="00721F61"/>
    <w:rsid w:val="007264D1"/>
    <w:rsid w:val="00734D95"/>
    <w:rsid w:val="00736461"/>
    <w:rsid w:val="00736B8D"/>
    <w:rsid w:val="00741EE3"/>
    <w:rsid w:val="007472DF"/>
    <w:rsid w:val="00750DB1"/>
    <w:rsid w:val="00753F57"/>
    <w:rsid w:val="00760DA2"/>
    <w:rsid w:val="00761EB0"/>
    <w:rsid w:val="0076430E"/>
    <w:rsid w:val="00766BD4"/>
    <w:rsid w:val="00766DB2"/>
    <w:rsid w:val="00767ACF"/>
    <w:rsid w:val="007768B5"/>
    <w:rsid w:val="00777591"/>
    <w:rsid w:val="00783D52"/>
    <w:rsid w:val="007869B4"/>
    <w:rsid w:val="007952D0"/>
    <w:rsid w:val="0079632A"/>
    <w:rsid w:val="007A4F21"/>
    <w:rsid w:val="007A5202"/>
    <w:rsid w:val="007B0BAA"/>
    <w:rsid w:val="007B147E"/>
    <w:rsid w:val="007B614F"/>
    <w:rsid w:val="007B6318"/>
    <w:rsid w:val="007C262C"/>
    <w:rsid w:val="007C44A5"/>
    <w:rsid w:val="007D4773"/>
    <w:rsid w:val="007D5D71"/>
    <w:rsid w:val="007D663C"/>
    <w:rsid w:val="007D68CB"/>
    <w:rsid w:val="007D7FE1"/>
    <w:rsid w:val="007F2704"/>
    <w:rsid w:val="007F3382"/>
    <w:rsid w:val="007F526C"/>
    <w:rsid w:val="00805FD1"/>
    <w:rsid w:val="00810FA9"/>
    <w:rsid w:val="00811A26"/>
    <w:rsid w:val="008179CE"/>
    <w:rsid w:val="00822BBD"/>
    <w:rsid w:val="00824BA4"/>
    <w:rsid w:val="00826076"/>
    <w:rsid w:val="00827E26"/>
    <w:rsid w:val="008355A6"/>
    <w:rsid w:val="00840480"/>
    <w:rsid w:val="00842E5D"/>
    <w:rsid w:val="00843D34"/>
    <w:rsid w:val="00846E09"/>
    <w:rsid w:val="008525E4"/>
    <w:rsid w:val="00872DDD"/>
    <w:rsid w:val="0088343D"/>
    <w:rsid w:val="00885647"/>
    <w:rsid w:val="0089710B"/>
    <w:rsid w:val="008A1242"/>
    <w:rsid w:val="008A37EF"/>
    <w:rsid w:val="008A3DA7"/>
    <w:rsid w:val="008A6AAF"/>
    <w:rsid w:val="008B02B7"/>
    <w:rsid w:val="008B3405"/>
    <w:rsid w:val="008B471D"/>
    <w:rsid w:val="008B5B23"/>
    <w:rsid w:val="008C06D3"/>
    <w:rsid w:val="008C37E6"/>
    <w:rsid w:val="008C75D2"/>
    <w:rsid w:val="008D0063"/>
    <w:rsid w:val="008D1487"/>
    <w:rsid w:val="008D31F5"/>
    <w:rsid w:val="008E0C54"/>
    <w:rsid w:val="008E0EA8"/>
    <w:rsid w:val="008E3B42"/>
    <w:rsid w:val="008E45F8"/>
    <w:rsid w:val="008E62F0"/>
    <w:rsid w:val="008E6C75"/>
    <w:rsid w:val="008F4039"/>
    <w:rsid w:val="008F580C"/>
    <w:rsid w:val="008F71F7"/>
    <w:rsid w:val="008F7E40"/>
    <w:rsid w:val="00900669"/>
    <w:rsid w:val="00911A26"/>
    <w:rsid w:val="00914F7A"/>
    <w:rsid w:val="00923AE7"/>
    <w:rsid w:val="00924CA5"/>
    <w:rsid w:val="0092792B"/>
    <w:rsid w:val="00930267"/>
    <w:rsid w:val="009313A7"/>
    <w:rsid w:val="00934D22"/>
    <w:rsid w:val="009378FB"/>
    <w:rsid w:val="00941059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0E2A"/>
    <w:rsid w:val="00974617"/>
    <w:rsid w:val="00977146"/>
    <w:rsid w:val="009779E2"/>
    <w:rsid w:val="009821CA"/>
    <w:rsid w:val="00982723"/>
    <w:rsid w:val="00983C0F"/>
    <w:rsid w:val="00987D1B"/>
    <w:rsid w:val="00993027"/>
    <w:rsid w:val="009B2A8B"/>
    <w:rsid w:val="009B4247"/>
    <w:rsid w:val="009B4FCF"/>
    <w:rsid w:val="009B58B6"/>
    <w:rsid w:val="009C7703"/>
    <w:rsid w:val="009C7C74"/>
    <w:rsid w:val="009D2BEB"/>
    <w:rsid w:val="009D6F4E"/>
    <w:rsid w:val="009D740C"/>
    <w:rsid w:val="009E31BA"/>
    <w:rsid w:val="009E356B"/>
    <w:rsid w:val="009E40BD"/>
    <w:rsid w:val="009E5EB3"/>
    <w:rsid w:val="009E625D"/>
    <w:rsid w:val="009F5F1F"/>
    <w:rsid w:val="00A0044F"/>
    <w:rsid w:val="00A01717"/>
    <w:rsid w:val="00A02B48"/>
    <w:rsid w:val="00A0457B"/>
    <w:rsid w:val="00A05C5D"/>
    <w:rsid w:val="00A06B6F"/>
    <w:rsid w:val="00A10828"/>
    <w:rsid w:val="00A14E17"/>
    <w:rsid w:val="00A1539A"/>
    <w:rsid w:val="00A21CB0"/>
    <w:rsid w:val="00A26FE5"/>
    <w:rsid w:val="00A31F56"/>
    <w:rsid w:val="00A33F2B"/>
    <w:rsid w:val="00A41ED5"/>
    <w:rsid w:val="00A42248"/>
    <w:rsid w:val="00A47DD5"/>
    <w:rsid w:val="00A50189"/>
    <w:rsid w:val="00A51A91"/>
    <w:rsid w:val="00A51C95"/>
    <w:rsid w:val="00A5450D"/>
    <w:rsid w:val="00A54A76"/>
    <w:rsid w:val="00A57431"/>
    <w:rsid w:val="00A57F22"/>
    <w:rsid w:val="00A611CA"/>
    <w:rsid w:val="00A656E8"/>
    <w:rsid w:val="00A7176E"/>
    <w:rsid w:val="00A71A45"/>
    <w:rsid w:val="00A731DE"/>
    <w:rsid w:val="00A751AE"/>
    <w:rsid w:val="00A7576E"/>
    <w:rsid w:val="00A8025C"/>
    <w:rsid w:val="00A8594B"/>
    <w:rsid w:val="00A878E5"/>
    <w:rsid w:val="00A90A58"/>
    <w:rsid w:val="00A92ABB"/>
    <w:rsid w:val="00A9391F"/>
    <w:rsid w:val="00A93E38"/>
    <w:rsid w:val="00A945E8"/>
    <w:rsid w:val="00A949EC"/>
    <w:rsid w:val="00A95FAF"/>
    <w:rsid w:val="00A9730D"/>
    <w:rsid w:val="00AA388E"/>
    <w:rsid w:val="00AA4728"/>
    <w:rsid w:val="00AA7975"/>
    <w:rsid w:val="00AB17FA"/>
    <w:rsid w:val="00AB48C7"/>
    <w:rsid w:val="00AB4FB4"/>
    <w:rsid w:val="00AB5F35"/>
    <w:rsid w:val="00AD1BC4"/>
    <w:rsid w:val="00AD3EAB"/>
    <w:rsid w:val="00AD4E4E"/>
    <w:rsid w:val="00AE06D7"/>
    <w:rsid w:val="00AE119F"/>
    <w:rsid w:val="00AE6674"/>
    <w:rsid w:val="00AF3A0B"/>
    <w:rsid w:val="00AF5154"/>
    <w:rsid w:val="00AF6968"/>
    <w:rsid w:val="00B02705"/>
    <w:rsid w:val="00B12F6E"/>
    <w:rsid w:val="00B22CEB"/>
    <w:rsid w:val="00B35E81"/>
    <w:rsid w:val="00B404FC"/>
    <w:rsid w:val="00B40F68"/>
    <w:rsid w:val="00B43275"/>
    <w:rsid w:val="00B5223D"/>
    <w:rsid w:val="00B544BA"/>
    <w:rsid w:val="00B56932"/>
    <w:rsid w:val="00B57608"/>
    <w:rsid w:val="00B63D10"/>
    <w:rsid w:val="00B64671"/>
    <w:rsid w:val="00B82621"/>
    <w:rsid w:val="00B83A37"/>
    <w:rsid w:val="00B8747E"/>
    <w:rsid w:val="00B9671F"/>
    <w:rsid w:val="00B97258"/>
    <w:rsid w:val="00B97727"/>
    <w:rsid w:val="00BA0535"/>
    <w:rsid w:val="00BA3F93"/>
    <w:rsid w:val="00BA59F1"/>
    <w:rsid w:val="00BA6305"/>
    <w:rsid w:val="00BB308F"/>
    <w:rsid w:val="00BC31EE"/>
    <w:rsid w:val="00BC535B"/>
    <w:rsid w:val="00BC55BF"/>
    <w:rsid w:val="00BC62AE"/>
    <w:rsid w:val="00BC67F6"/>
    <w:rsid w:val="00BC7ED9"/>
    <w:rsid w:val="00BD26D9"/>
    <w:rsid w:val="00BD5879"/>
    <w:rsid w:val="00BD5AE6"/>
    <w:rsid w:val="00BD5AEE"/>
    <w:rsid w:val="00BE02B1"/>
    <w:rsid w:val="00BE167E"/>
    <w:rsid w:val="00BE5727"/>
    <w:rsid w:val="00BF195D"/>
    <w:rsid w:val="00BF20F8"/>
    <w:rsid w:val="00BF244E"/>
    <w:rsid w:val="00BF5555"/>
    <w:rsid w:val="00BF794E"/>
    <w:rsid w:val="00BF7D56"/>
    <w:rsid w:val="00C036D7"/>
    <w:rsid w:val="00C05FD0"/>
    <w:rsid w:val="00C108EE"/>
    <w:rsid w:val="00C17178"/>
    <w:rsid w:val="00C24534"/>
    <w:rsid w:val="00C26E07"/>
    <w:rsid w:val="00C274B1"/>
    <w:rsid w:val="00C31047"/>
    <w:rsid w:val="00C37A2B"/>
    <w:rsid w:val="00C37C29"/>
    <w:rsid w:val="00C42025"/>
    <w:rsid w:val="00C4216C"/>
    <w:rsid w:val="00C43C85"/>
    <w:rsid w:val="00C44309"/>
    <w:rsid w:val="00C50DAA"/>
    <w:rsid w:val="00C54726"/>
    <w:rsid w:val="00C5576B"/>
    <w:rsid w:val="00C55AB8"/>
    <w:rsid w:val="00C60A08"/>
    <w:rsid w:val="00C64DEC"/>
    <w:rsid w:val="00C72F5D"/>
    <w:rsid w:val="00C7353D"/>
    <w:rsid w:val="00C752CC"/>
    <w:rsid w:val="00C82CA2"/>
    <w:rsid w:val="00C934A3"/>
    <w:rsid w:val="00C9521F"/>
    <w:rsid w:val="00C966A6"/>
    <w:rsid w:val="00C96C06"/>
    <w:rsid w:val="00C970A7"/>
    <w:rsid w:val="00CA2482"/>
    <w:rsid w:val="00CA350E"/>
    <w:rsid w:val="00CA6198"/>
    <w:rsid w:val="00CA75C7"/>
    <w:rsid w:val="00CA7CFD"/>
    <w:rsid w:val="00CB1EB9"/>
    <w:rsid w:val="00CB5A0C"/>
    <w:rsid w:val="00CF27A6"/>
    <w:rsid w:val="00CF4709"/>
    <w:rsid w:val="00CF4E53"/>
    <w:rsid w:val="00CF6464"/>
    <w:rsid w:val="00D00A94"/>
    <w:rsid w:val="00D01185"/>
    <w:rsid w:val="00D02C13"/>
    <w:rsid w:val="00D03C1D"/>
    <w:rsid w:val="00D05B2A"/>
    <w:rsid w:val="00D0652B"/>
    <w:rsid w:val="00D11FE3"/>
    <w:rsid w:val="00D14FAD"/>
    <w:rsid w:val="00D1528A"/>
    <w:rsid w:val="00D157DB"/>
    <w:rsid w:val="00D165A6"/>
    <w:rsid w:val="00D20B94"/>
    <w:rsid w:val="00D22AA0"/>
    <w:rsid w:val="00D2507B"/>
    <w:rsid w:val="00D25B44"/>
    <w:rsid w:val="00D3465C"/>
    <w:rsid w:val="00D41D86"/>
    <w:rsid w:val="00D437BF"/>
    <w:rsid w:val="00D50034"/>
    <w:rsid w:val="00D5434B"/>
    <w:rsid w:val="00D56169"/>
    <w:rsid w:val="00D632FB"/>
    <w:rsid w:val="00D65B8D"/>
    <w:rsid w:val="00D70102"/>
    <w:rsid w:val="00D7017A"/>
    <w:rsid w:val="00D70995"/>
    <w:rsid w:val="00D71A5E"/>
    <w:rsid w:val="00D72ED9"/>
    <w:rsid w:val="00D84ADB"/>
    <w:rsid w:val="00D84C4B"/>
    <w:rsid w:val="00D96768"/>
    <w:rsid w:val="00DA043F"/>
    <w:rsid w:val="00DA7894"/>
    <w:rsid w:val="00DB6B34"/>
    <w:rsid w:val="00DB74BC"/>
    <w:rsid w:val="00DC7086"/>
    <w:rsid w:val="00DC72A9"/>
    <w:rsid w:val="00DD3554"/>
    <w:rsid w:val="00DD7C9A"/>
    <w:rsid w:val="00DF1056"/>
    <w:rsid w:val="00DF208A"/>
    <w:rsid w:val="00DF6F12"/>
    <w:rsid w:val="00DF7584"/>
    <w:rsid w:val="00E00AB5"/>
    <w:rsid w:val="00E018FC"/>
    <w:rsid w:val="00E14EBA"/>
    <w:rsid w:val="00E16E2D"/>
    <w:rsid w:val="00E175D6"/>
    <w:rsid w:val="00E17CE0"/>
    <w:rsid w:val="00E205E5"/>
    <w:rsid w:val="00E27EBE"/>
    <w:rsid w:val="00E32640"/>
    <w:rsid w:val="00E41C46"/>
    <w:rsid w:val="00E4205F"/>
    <w:rsid w:val="00E50C24"/>
    <w:rsid w:val="00E53C2B"/>
    <w:rsid w:val="00E57611"/>
    <w:rsid w:val="00E62112"/>
    <w:rsid w:val="00E66AC6"/>
    <w:rsid w:val="00E74C3D"/>
    <w:rsid w:val="00E76432"/>
    <w:rsid w:val="00E82EDD"/>
    <w:rsid w:val="00E87746"/>
    <w:rsid w:val="00E90474"/>
    <w:rsid w:val="00E92D79"/>
    <w:rsid w:val="00E94AF7"/>
    <w:rsid w:val="00EA22ED"/>
    <w:rsid w:val="00EB0359"/>
    <w:rsid w:val="00EB0448"/>
    <w:rsid w:val="00EB5F72"/>
    <w:rsid w:val="00EC5175"/>
    <w:rsid w:val="00ED393C"/>
    <w:rsid w:val="00EE5F19"/>
    <w:rsid w:val="00EE70C4"/>
    <w:rsid w:val="00EF09E1"/>
    <w:rsid w:val="00F03024"/>
    <w:rsid w:val="00F11610"/>
    <w:rsid w:val="00F1314D"/>
    <w:rsid w:val="00F13A76"/>
    <w:rsid w:val="00F14327"/>
    <w:rsid w:val="00F15C16"/>
    <w:rsid w:val="00F20A3D"/>
    <w:rsid w:val="00F30519"/>
    <w:rsid w:val="00F34141"/>
    <w:rsid w:val="00F43670"/>
    <w:rsid w:val="00F46101"/>
    <w:rsid w:val="00F52C76"/>
    <w:rsid w:val="00F54FF4"/>
    <w:rsid w:val="00F61CB9"/>
    <w:rsid w:val="00F70D34"/>
    <w:rsid w:val="00F8103F"/>
    <w:rsid w:val="00F9140D"/>
    <w:rsid w:val="00F918D0"/>
    <w:rsid w:val="00F92539"/>
    <w:rsid w:val="00F96A56"/>
    <w:rsid w:val="00F96B41"/>
    <w:rsid w:val="00FA2C13"/>
    <w:rsid w:val="00FA3D75"/>
    <w:rsid w:val="00FB1B4B"/>
    <w:rsid w:val="00FB20C5"/>
    <w:rsid w:val="00FB38EE"/>
    <w:rsid w:val="00FB48CC"/>
    <w:rsid w:val="00FB6048"/>
    <w:rsid w:val="00FB62DE"/>
    <w:rsid w:val="00FD0076"/>
    <w:rsid w:val="00FD0729"/>
    <w:rsid w:val="00FD26CB"/>
    <w:rsid w:val="00FD4D3A"/>
    <w:rsid w:val="00FD58AC"/>
    <w:rsid w:val="00FE496D"/>
    <w:rsid w:val="00FE68E7"/>
    <w:rsid w:val="00FE7578"/>
    <w:rsid w:val="00FF08F2"/>
    <w:rsid w:val="00FF3D2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809</Words>
  <Characters>6074</Characters>
  <Application>Microsoft Office Word</Application>
  <DocSecurity>0</DocSecurity>
  <Lines>50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2024-02-08T06:54:00Z</cp:lastPrinted>
  <dcterms:created xsi:type="dcterms:W3CDTF">2025-06-26T10:00:00Z</dcterms:created>
  <dcterms:modified xsi:type="dcterms:W3CDTF">2025-06-27T09:59:00Z</dcterms:modified>
</cp:coreProperties>
</file>